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8E8E5" w14:textId="77777777" w:rsidR="005D3E3D" w:rsidRDefault="005D3E3D" w:rsidP="005D3E3D">
      <w:r>
        <w:t>5.6.2 Relatie gewascondensatie en absoluut vocht</w:t>
      </w:r>
    </w:p>
    <w:p w14:paraId="300B8025" w14:textId="77777777" w:rsidR="005D3E3D" w:rsidRDefault="005D3E3D" w:rsidP="005D3E3D">
      <w:r>
        <w:t xml:space="preserve">Gewascondensatie, ook wel </w:t>
      </w:r>
      <w:proofErr w:type="spellStart"/>
      <w:r>
        <w:t>natslaan</w:t>
      </w:r>
      <w:proofErr w:type="spellEnd"/>
      <w:r>
        <w:t xml:space="preserve"> genoemd, treedt op als de temperatuur van het gewas of delen</w:t>
      </w:r>
    </w:p>
    <w:p w14:paraId="443FD4F2" w14:textId="77777777" w:rsidR="005D3E3D" w:rsidRDefault="005D3E3D" w:rsidP="005D3E3D">
      <w:r>
        <w:t>daarvan zoals stengels, bloemen en/of vruchten lager is dan het dauwpunt van de kaslucht. Hoewel</w:t>
      </w:r>
    </w:p>
    <w:p w14:paraId="5FD92905" w14:textId="77777777" w:rsidR="005D3E3D" w:rsidRDefault="005D3E3D" w:rsidP="005D3E3D">
      <w:r>
        <w:t>deze oorzaak vrij duidelijk is, bestaan er in de praktijk misverstanden over de manier om dit probleem</w:t>
      </w:r>
    </w:p>
    <w:p w14:paraId="29078E3E" w14:textId="77777777" w:rsidR="005D3E3D" w:rsidRDefault="005D3E3D" w:rsidP="005D3E3D">
      <w:r>
        <w:t>te voorkomen. Belangrijk is om te bedenken dat het dauwpunt uitsluitend afhangt van het</w:t>
      </w:r>
    </w:p>
    <w:p w14:paraId="21E8A9CE" w14:textId="77777777" w:rsidR="005D3E3D" w:rsidRDefault="005D3E3D" w:rsidP="005D3E3D">
      <w:r>
        <w:t>absoluut vochtgehalte (AV) van de kaslucht en niet van de temperatuur. Zie het bij dit boek gevoegde</w:t>
      </w:r>
    </w:p>
    <w:p w14:paraId="75C71009" w14:textId="77777777" w:rsidR="005D3E3D" w:rsidRDefault="005D3E3D" w:rsidP="005D3E3D">
      <w:proofErr w:type="spellStart"/>
      <w:r>
        <w:t>Psychrodiagram</w:t>
      </w:r>
      <w:proofErr w:type="spellEnd"/>
      <w:r>
        <w:t>. Dit betekent dat het opwarmen van de kaslucht als zodanig op dat moment geen</w:t>
      </w:r>
    </w:p>
    <w:p w14:paraId="70BF1F0E" w14:textId="77777777" w:rsidR="005D3E3D" w:rsidRDefault="005D3E3D" w:rsidP="005D3E3D">
      <w:r>
        <w:t>enkel effect zal hebben, ondanks dat de RV afneemt en het VD toeneemt. Condensatie is het gevolg</w:t>
      </w:r>
    </w:p>
    <w:p w14:paraId="6F174A9A" w14:textId="77777777" w:rsidR="005D3E3D" w:rsidRDefault="005D3E3D" w:rsidP="005D3E3D">
      <w:r>
        <w:t>van het feit dat het AV van de kaslucht en daarmee het dauwpunt sneller stijgt dan de temperatuur</w:t>
      </w:r>
    </w:p>
    <w:p w14:paraId="6B95F326" w14:textId="77777777" w:rsidR="005D3E3D" w:rsidRDefault="005D3E3D" w:rsidP="005D3E3D">
      <w:r>
        <w:t>van het gewas. De oplossing ligt dus in de vocht- en energiebalans van de kas in relatie tot de temperatuur</w:t>
      </w:r>
    </w:p>
    <w:p w14:paraId="729DE6B9" w14:textId="77777777" w:rsidR="005D3E3D" w:rsidRDefault="005D3E3D" w:rsidP="005D3E3D">
      <w:r>
        <w:t>van de plant. Als de temperatuur van de plant even als een gegeven wordt beschouwd dan</w:t>
      </w:r>
    </w:p>
    <w:p w14:paraId="2EA93308" w14:textId="77777777" w:rsidR="005D3E3D" w:rsidRDefault="005D3E3D" w:rsidP="005D3E3D">
      <w:r>
        <w:t>wordt het risico van condensatie groter als na zonsopgang de gewasverdamping toeneemt. De beste</w:t>
      </w:r>
    </w:p>
    <w:p w14:paraId="2C177C12" w14:textId="77777777" w:rsidR="005D3E3D" w:rsidRDefault="005D3E3D" w:rsidP="005D3E3D">
      <w:r>
        <w:t>maatregel is dan om meer vocht af te voeren zodat het AV stabiel blijft.</w:t>
      </w:r>
    </w:p>
    <w:p w14:paraId="1BFF80EE" w14:textId="77777777" w:rsidR="005D3E3D" w:rsidRDefault="005D3E3D" w:rsidP="005D3E3D">
      <w:r>
        <w:t>Preventief kan de gewastemperatuur vóór dit moment al op een hogere waarde worden gebracht</w:t>
      </w:r>
    </w:p>
    <w:p w14:paraId="3401DB64" w14:textId="77777777" w:rsidR="005D3E3D" w:rsidRDefault="005D3E3D" w:rsidP="005D3E3D">
      <w:r>
        <w:t>door de kas langzaam op te stoken. Hierbij dient overigens ook rekening te worden gehouden met</w:t>
      </w:r>
    </w:p>
    <w:p w14:paraId="464A5642" w14:textId="77777777" w:rsidR="005D3E3D" w:rsidRDefault="005D3E3D" w:rsidP="005D3E3D">
      <w:r>
        <w:t>extra vochtproductie door het opstoken. Het openen van een energiescherm is een kritisch moment</w:t>
      </w:r>
    </w:p>
    <w:p w14:paraId="2CDBEE08" w14:textId="30FAD732" w:rsidR="00626CD0" w:rsidRDefault="005D3E3D" w:rsidP="005D3E3D">
      <w:r>
        <w:t xml:space="preserve">omdat dan zelfs de gewastemperatuur kan dalen door </w:t>
      </w:r>
      <w:proofErr w:type="spellStart"/>
      <w:r>
        <w:t>kouval</w:t>
      </w:r>
      <w:proofErr w:type="spellEnd"/>
      <w:r>
        <w:t xml:space="preserve"> en uitstraling.</w:t>
      </w:r>
    </w:p>
    <w:p w14:paraId="221E5BA1" w14:textId="01ADE764" w:rsidR="00472AC9" w:rsidRDefault="00472AC9" w:rsidP="005D3E3D"/>
    <w:p w14:paraId="079287C7" w14:textId="1B6F835D" w:rsidR="00472AC9" w:rsidRDefault="00472AC9" w:rsidP="005D3E3D"/>
    <w:p w14:paraId="200F3562" w14:textId="6E370D57" w:rsidR="00472AC9" w:rsidRDefault="00472AC9" w:rsidP="005D3E3D">
      <w:r>
        <w:t>(Uit het nieuwe telen, Peter Geelen en Jan Voogt</w:t>
      </w:r>
      <w:r w:rsidRPr="00472AC9">
        <w:t xml:space="preserve"> 2015 Bleiswijk LTO Glaskracht Nederland</w:t>
      </w:r>
      <w:bookmarkStart w:id="0" w:name="_GoBack"/>
      <w:bookmarkEnd w:id="0"/>
      <w:r>
        <w:t>)</w:t>
      </w:r>
    </w:p>
    <w:sectPr w:rsidR="0047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E3D"/>
    <w:rsid w:val="00472AC9"/>
    <w:rsid w:val="005D3E3D"/>
    <w:rsid w:val="0062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91FF"/>
  <w15:chartTrackingRefBased/>
  <w15:docId w15:val="{6517E030-33C5-409F-88A6-112EB423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FE2E46C86D4A9898CCC49B418B36" ma:contentTypeVersion="8" ma:contentTypeDescription="Een nieuw document maken." ma:contentTypeScope="" ma:versionID="21f30e843fc08326a90dfcc3df5d88f4">
  <xsd:schema xmlns:xsd="http://www.w3.org/2001/XMLSchema" xmlns:xs="http://www.w3.org/2001/XMLSchema" xmlns:p="http://schemas.microsoft.com/office/2006/metadata/properties" xmlns:ns2="2cb1c85b-b197-48cd-8bb1-fe9e9ee0096b" targetNamespace="http://schemas.microsoft.com/office/2006/metadata/properties" ma:root="true" ma:fieldsID="d1da33989067915997ea0975e1a45331" ns2:_="">
    <xsd:import namespace="2cb1c85b-b197-48cd-8bb1-fe9e9ee00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85b-b197-48cd-8bb1-fe9e9ee00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4C9A2-0610-4B5B-A2B9-7B727B7EE1F1}"/>
</file>

<file path=customXml/itemProps2.xml><?xml version="1.0" encoding="utf-8"?>
<ds:datastoreItem xmlns:ds="http://schemas.openxmlformats.org/officeDocument/2006/customXml" ds:itemID="{E9CADB18-A519-47D6-9B81-68203EC7F8FA}"/>
</file>

<file path=customXml/itemProps3.xml><?xml version="1.0" encoding="utf-8"?>
<ds:datastoreItem xmlns:ds="http://schemas.openxmlformats.org/officeDocument/2006/customXml" ds:itemID="{03777F4D-D8DF-4CFD-AA3D-E3E79790D7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geen idee</dc:creator>
  <cp:keywords/>
  <dc:description/>
  <cp:lastModifiedBy>Ben Nienhuis</cp:lastModifiedBy>
  <cp:revision>2</cp:revision>
  <dcterms:created xsi:type="dcterms:W3CDTF">2021-01-26T17:06:00Z</dcterms:created>
  <dcterms:modified xsi:type="dcterms:W3CDTF">2021-01-26T21:26:00Z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0x010100F4FEFE2E46C86D4A9898CCC49B418B36</vt:lpwstr>
  </property>
</Properties>
</file>